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42CE" w14:textId="7DB3F1FE" w:rsidR="00837F99" w:rsidRDefault="008B75ED" w:rsidP="008B75ED">
      <w:pPr>
        <w:spacing w:after="120" w:line="360" w:lineRule="auto"/>
        <w:ind w:right="543"/>
        <w:jc w:val="center"/>
        <w:rPr>
          <w:rFonts w:ascii="Arial" w:eastAsia="Calibri" w:hAnsi="Arial" w:cs="Arial"/>
          <w:b/>
          <w:sz w:val="22"/>
          <w:szCs w:val="22"/>
        </w:rPr>
      </w:pPr>
      <w:r w:rsidRPr="008B75ED">
        <w:rPr>
          <w:rFonts w:ascii="Arial" w:eastAsia="Calibri" w:hAnsi="Arial" w:cs="Arial"/>
          <w:b/>
          <w:noProof/>
          <w:sz w:val="22"/>
          <w:szCs w:val="22"/>
          <w:lang w:eastAsia="pl-PL" w:bidi="ar-SA"/>
        </w:rPr>
        <w:drawing>
          <wp:inline distT="0" distB="0" distL="0" distR="0" wp14:anchorId="7B57A664" wp14:editId="196E5572">
            <wp:extent cx="3977640" cy="554221"/>
            <wp:effectExtent l="0" t="0" r="3810" b="0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705" cy="55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0210A" w14:textId="7FB265F7" w:rsidR="00274F19" w:rsidRPr="00274F19" w:rsidRDefault="00274F19" w:rsidP="00274F19">
      <w:pPr>
        <w:spacing w:after="120" w:line="360" w:lineRule="auto"/>
        <w:ind w:right="543"/>
        <w:rPr>
          <w:rFonts w:ascii="Arial" w:eastAsia="Calibri" w:hAnsi="Arial" w:cs="Arial"/>
          <w:sz w:val="22"/>
          <w:szCs w:val="22"/>
        </w:rPr>
      </w:pPr>
      <w:r w:rsidRPr="00274F19">
        <w:rPr>
          <w:rFonts w:ascii="Arial" w:eastAsia="Calibri" w:hAnsi="Arial" w:cs="Arial"/>
          <w:sz w:val="22"/>
          <w:szCs w:val="22"/>
        </w:rPr>
        <w:t>Załącznik 3</w:t>
      </w:r>
      <w:r>
        <w:rPr>
          <w:rFonts w:ascii="Arial" w:eastAsia="Calibri" w:hAnsi="Arial" w:cs="Arial"/>
          <w:sz w:val="22"/>
          <w:szCs w:val="22"/>
        </w:rPr>
        <w:t>:</w:t>
      </w:r>
      <w:r w:rsidRPr="00274F19">
        <w:rPr>
          <w:rFonts w:ascii="Arial" w:eastAsia="Calibri" w:hAnsi="Arial" w:cs="Arial"/>
          <w:sz w:val="22"/>
          <w:szCs w:val="22"/>
        </w:rPr>
        <w:t xml:space="preserve"> Wyniki głosowań na XX</w:t>
      </w:r>
      <w:r w:rsidR="006A318B">
        <w:rPr>
          <w:rFonts w:ascii="Arial" w:eastAsia="Calibri" w:hAnsi="Arial" w:cs="Arial"/>
          <w:sz w:val="22"/>
          <w:szCs w:val="22"/>
        </w:rPr>
        <w:t>V</w:t>
      </w:r>
      <w:r w:rsidR="00B4281F">
        <w:rPr>
          <w:rFonts w:ascii="Arial" w:eastAsia="Calibri" w:hAnsi="Arial" w:cs="Arial"/>
          <w:sz w:val="22"/>
          <w:szCs w:val="22"/>
        </w:rPr>
        <w:t>I</w:t>
      </w:r>
      <w:r w:rsidRPr="00274F19">
        <w:rPr>
          <w:rFonts w:ascii="Arial" w:eastAsia="Calibri" w:hAnsi="Arial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8D3726" w14:paraId="3C9A9237" w14:textId="77777777" w:rsidTr="00567A11">
        <w:trPr>
          <w:trHeight w:val="1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617E2C8E" w:rsidR="00567A11" w:rsidRPr="008D3726" w:rsidRDefault="00567A11" w:rsidP="00567A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D3726">
              <w:rPr>
                <w:rFonts w:ascii="Arial" w:hAnsi="Arial" w:cs="Arial"/>
                <w:sz w:val="22"/>
                <w:szCs w:val="22"/>
              </w:rPr>
              <w:t>Uchwały poddane pod głosowanie oraz wyniki głosowania:</w:t>
            </w:r>
          </w:p>
        </w:tc>
      </w:tr>
      <w:tr w:rsidR="00837F99" w:rsidRPr="008D3726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041314EA" w14:textId="7DE98C47" w:rsidR="00A43476" w:rsidRDefault="00A43476" w:rsidP="00B4281F">
            <w:pPr>
              <w:spacing w:before="24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B4281F">
              <w:rPr>
                <w:rFonts w:ascii="Arial" w:hAnsi="Arial" w:cs="Arial"/>
                <w:sz w:val="22"/>
                <w:szCs w:val="22"/>
                <w:lang w:eastAsia="pl-PL"/>
              </w:rPr>
              <w:t>7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</w:t>
            </w:r>
            <w:r w:rsidR="00B4281F">
              <w:rPr>
                <w:rFonts w:ascii="Arial" w:hAnsi="Arial" w:cs="Arial"/>
                <w:sz w:val="22"/>
                <w:szCs w:val="22"/>
                <w:lang w:eastAsia="pl-PL"/>
              </w:rPr>
              <w:t>I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FSI w sektorze zdrowia z dnia 2</w:t>
            </w:r>
            <w:r w:rsidR="00B4281F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B4281F">
              <w:rPr>
                <w:rFonts w:ascii="Arial" w:hAnsi="Arial" w:cs="Arial"/>
                <w:sz w:val="22"/>
                <w:szCs w:val="22"/>
                <w:lang w:eastAsia="pl-PL"/>
              </w:rPr>
              <w:t>czerwca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r.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w sprawie przyjęcia Planu działań w sektorze zdrowia na rok 2021 w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 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>zakresie Regionalnego Programu Operacyjnego Województwa Podkarpackiego</w:t>
            </w:r>
          </w:p>
          <w:p w14:paraId="69753774" w14:textId="52F6F210" w:rsidR="00AB5B43" w:rsidRPr="008D3726" w:rsidRDefault="00AB5B43" w:rsidP="00AB5B43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B8B8362" w14:textId="56A354BE" w:rsidR="00E94976" w:rsidRPr="008D3726" w:rsidRDefault="00737734" w:rsidP="00E9497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B4281F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</w:t>
            </w:r>
            <w:r w:rsidR="00E94976" w:rsidRPr="008D3726">
              <w:rPr>
                <w:rFonts w:ascii="Arial" w:eastAsia="Arial" w:hAnsi="Arial" w:cs="Arial"/>
                <w:sz w:val="22"/>
                <w:szCs w:val="22"/>
              </w:rPr>
              <w:t>– za podjęciem uchwały,</w:t>
            </w:r>
          </w:p>
          <w:p w14:paraId="103CCAE0" w14:textId="77777777" w:rsidR="00AB5B43" w:rsidRPr="008D3726" w:rsidRDefault="00AB5B43" w:rsidP="00AB5B43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073FAC2D" w14:textId="03B78266" w:rsidR="00AB5B43" w:rsidRDefault="00AB5B43" w:rsidP="00AB5B43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7F540C38" w14:textId="61DE0F14" w:rsidR="00B4281F" w:rsidRDefault="00B4281F" w:rsidP="00B4281F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8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VI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24 czerwca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B4281F">
              <w:rPr>
                <w:rFonts w:ascii="Arial" w:hAnsi="Arial" w:cs="Arial"/>
                <w:sz w:val="22"/>
                <w:szCs w:val="22"/>
                <w:lang w:eastAsia="pl-PL"/>
              </w:rPr>
              <w:t xml:space="preserve">w sprawie przyjęcia Sprawozdania za 2020 r. z realizacji celów określonych w Policy </w:t>
            </w:r>
            <w:proofErr w:type="spellStart"/>
            <w:r w:rsidRPr="00B4281F">
              <w:rPr>
                <w:rFonts w:ascii="Arial" w:hAnsi="Arial" w:cs="Arial"/>
                <w:sz w:val="22"/>
                <w:szCs w:val="22"/>
                <w:lang w:eastAsia="pl-PL"/>
              </w:rPr>
              <w:t>paper</w:t>
            </w:r>
            <w:proofErr w:type="spellEnd"/>
            <w:r w:rsidRPr="00B4281F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 zakresie EFSI</w:t>
            </w:r>
          </w:p>
          <w:p w14:paraId="5665A9C4" w14:textId="77777777" w:rsidR="00B4281F" w:rsidRPr="008D3726" w:rsidRDefault="00B4281F" w:rsidP="00B4281F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152EB3ED" w14:textId="460D7B9B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3BB937E8" w14:textId="77777777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4BA28A95" w14:textId="77777777" w:rsidR="00B4281F" w:rsidRDefault="00B4281F" w:rsidP="00B4281F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14BCC4B5" w14:textId="18C0CE18" w:rsidR="00B4281F" w:rsidRDefault="00B4281F" w:rsidP="00B4281F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9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VI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24 czerwca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B4281F">
              <w:rPr>
                <w:rFonts w:ascii="Arial" w:hAnsi="Arial" w:cs="Arial"/>
                <w:sz w:val="22"/>
                <w:szCs w:val="22"/>
                <w:lang w:eastAsia="pl-PL"/>
              </w:rPr>
              <w:t>w sprawie rekomendacji dla kryteriów wyboru projektów z sektora zdrowia w ramach Priorytetu Inwestycyjnego 8vi - Aktywne i zdrowe starzenie się oraz programów zdrowotnych i programów polityki zdrowotnej realizowanych w ramach innych Priorytetów Inwestycyjnych</w:t>
            </w:r>
          </w:p>
          <w:p w14:paraId="28D307AE" w14:textId="77777777" w:rsidR="00B4281F" w:rsidRPr="008D3726" w:rsidRDefault="00B4281F" w:rsidP="00B4281F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Wyniki głosowania:</w:t>
            </w:r>
          </w:p>
          <w:p w14:paraId="42DA7354" w14:textId="4697331F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– za podjęciem uchwały,</w:t>
            </w:r>
          </w:p>
          <w:p w14:paraId="5187448B" w14:textId="77777777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4D5D58F8" w14:textId="77777777" w:rsidR="00B4281F" w:rsidRDefault="00B4281F" w:rsidP="00B4281F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  <w:p w14:paraId="60A46CB2" w14:textId="534862A0" w:rsidR="00B4281F" w:rsidRDefault="00B4281F" w:rsidP="00B4281F">
            <w:pPr>
              <w:spacing w:before="120" w:line="360" w:lineRule="auto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Uchwała Nr 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20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/20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21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>/XX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VI</w:t>
            </w:r>
            <w:r w:rsidRPr="008D372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Komitetu Sterującego do spraw koordynacji interwencji E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FSI w sektorze zdrowia z dnia 24 czerwca 2021 </w:t>
            </w:r>
            <w:r w:rsidRPr="00FD359B">
              <w:rPr>
                <w:rFonts w:ascii="Arial" w:hAnsi="Arial" w:cs="Arial"/>
                <w:sz w:val="22"/>
                <w:szCs w:val="22"/>
                <w:lang w:eastAsia="pl-PL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r w:rsidRPr="00A43476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B4281F">
              <w:rPr>
                <w:rFonts w:ascii="Arial" w:hAnsi="Arial" w:cs="Arial"/>
                <w:sz w:val="22"/>
                <w:szCs w:val="22"/>
                <w:lang w:eastAsia="pl-PL"/>
              </w:rPr>
              <w:t>w sprawie rekomendacji dla kryteriów wyboru projektów z sektora zdrowia w ramach Priorytetu Inwestycyjnego 9a – Inwestycje w infrastrukturę zdrowotną i społeczną, które przyczyniają się do rozwoju krajowego, regionalnego i lokalnego, zmniejszania nierówności w zakresie stanu zdrowia, promowanie włączenia społecznego poprzez lepszy dostęp do usług społecznych, kulturalnych i rekreacyjnych oraz przejścia z usług instytucjonalnych do usług na poziomie społeczności lokalnych</w:t>
            </w:r>
          </w:p>
          <w:p w14:paraId="1EEAC5BA" w14:textId="77777777" w:rsidR="00B4281F" w:rsidRPr="008D3726" w:rsidRDefault="00B4281F" w:rsidP="00B4281F">
            <w:pPr>
              <w:spacing w:before="120"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lastRenderedPageBreak/>
              <w:t>Wyniki głosowania:</w:t>
            </w:r>
          </w:p>
          <w:p w14:paraId="2FB03AFA" w14:textId="0163FF69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8D3726">
              <w:rPr>
                <w:rFonts w:ascii="Arial" w:eastAsia="Arial" w:hAnsi="Arial" w:cs="Arial"/>
                <w:sz w:val="22"/>
                <w:szCs w:val="22"/>
              </w:rPr>
              <w:t xml:space="preserve"> głosów – za podjęciem uchwały,</w:t>
            </w:r>
          </w:p>
          <w:p w14:paraId="16D34A76" w14:textId="77777777" w:rsidR="00B4281F" w:rsidRPr="008D3726" w:rsidRDefault="00B4281F" w:rsidP="00B4281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przeciw podjęciu uchwały,</w:t>
            </w:r>
          </w:p>
          <w:p w14:paraId="233DF554" w14:textId="45143947" w:rsidR="008A15B2" w:rsidRPr="00B4281F" w:rsidRDefault="00B4281F" w:rsidP="00B4281F">
            <w:pPr>
              <w:numPr>
                <w:ilvl w:val="0"/>
                <w:numId w:val="1"/>
              </w:numPr>
              <w:suppressAutoHyphens/>
              <w:spacing w:after="240" w:line="360" w:lineRule="auto"/>
              <w:ind w:left="1135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D3726">
              <w:rPr>
                <w:rFonts w:ascii="Arial" w:eastAsia="Arial" w:hAnsi="Arial" w:cs="Arial"/>
                <w:sz w:val="22"/>
                <w:szCs w:val="22"/>
              </w:rPr>
              <w:t>0 głosów – wstrzymujących się.</w:t>
            </w:r>
          </w:p>
        </w:tc>
      </w:tr>
    </w:tbl>
    <w:p w14:paraId="275ED568" w14:textId="5BD6390C" w:rsidR="00DA4891" w:rsidRPr="00402489" w:rsidRDefault="00DA4891" w:rsidP="006D0B45">
      <w:pPr>
        <w:pStyle w:val="Lista"/>
        <w:rPr>
          <w:rFonts w:ascii="Arial" w:eastAsia="Arial" w:hAnsi="Arial" w:cs="Arial"/>
          <w:sz w:val="22"/>
          <w:szCs w:val="22"/>
        </w:rPr>
      </w:pPr>
    </w:p>
    <w:sectPr w:rsidR="00DA4891" w:rsidRPr="00402489" w:rsidSect="00DA4891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1222479492"/>
      <w:docPartObj>
        <w:docPartGallery w:val="Page Numbers (Bottom of Page)"/>
        <w:docPartUnique/>
      </w:docPartObj>
    </w:sdtPr>
    <w:sdtEndPr/>
    <w:sdtContent>
      <w:p w14:paraId="3B3DC1F6" w14:textId="42C7C674" w:rsidR="001D561D" w:rsidRDefault="001D561D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fldChar w:fldCharType="begin"/>
        </w:r>
        <w:r>
          <w:rPr>
            <w:rFonts w:ascii="Arial" w:hAnsi="Arial" w:cs="Arial"/>
            <w:sz w:val="22"/>
            <w:szCs w:val="22"/>
          </w:rPr>
          <w:instrText>PAGE   \* MERGEFORMAT</w:instrText>
        </w:r>
        <w:r>
          <w:rPr>
            <w:rFonts w:ascii="Arial" w:hAnsi="Arial" w:cs="Arial"/>
            <w:sz w:val="22"/>
            <w:szCs w:val="22"/>
          </w:rPr>
          <w:fldChar w:fldCharType="separate"/>
        </w:r>
        <w:r w:rsidR="00E94976">
          <w:rPr>
            <w:rFonts w:ascii="Arial" w:hAnsi="Arial" w:cs="Arial"/>
            <w:noProof/>
            <w:sz w:val="22"/>
            <w:szCs w:val="22"/>
          </w:rPr>
          <w:t>2</w:t>
        </w:r>
        <w:r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0"/>
  </w:num>
  <w:num w:numId="3">
    <w:abstractNumId w:val="27"/>
  </w:num>
  <w:num w:numId="4">
    <w:abstractNumId w:val="24"/>
  </w:num>
  <w:num w:numId="5">
    <w:abstractNumId w:val="25"/>
  </w:num>
  <w:num w:numId="6">
    <w:abstractNumId w:val="19"/>
  </w:num>
  <w:num w:numId="7">
    <w:abstractNumId w:val="16"/>
  </w:num>
  <w:num w:numId="8">
    <w:abstractNumId w:val="34"/>
  </w:num>
  <w:num w:numId="9">
    <w:abstractNumId w:val="26"/>
  </w:num>
  <w:num w:numId="10">
    <w:abstractNumId w:val="9"/>
  </w:num>
  <w:num w:numId="11">
    <w:abstractNumId w:val="17"/>
  </w:num>
  <w:num w:numId="12">
    <w:abstractNumId w:val="38"/>
  </w:num>
  <w:num w:numId="13">
    <w:abstractNumId w:val="22"/>
  </w:num>
  <w:num w:numId="14">
    <w:abstractNumId w:val="6"/>
  </w:num>
  <w:num w:numId="15">
    <w:abstractNumId w:val="35"/>
  </w:num>
  <w:num w:numId="16">
    <w:abstractNumId w:val="41"/>
  </w:num>
  <w:num w:numId="17">
    <w:abstractNumId w:val="32"/>
  </w:num>
  <w:num w:numId="18">
    <w:abstractNumId w:val="21"/>
  </w:num>
  <w:num w:numId="19">
    <w:abstractNumId w:val="1"/>
  </w:num>
  <w:num w:numId="20">
    <w:abstractNumId w:val="3"/>
  </w:num>
  <w:num w:numId="21">
    <w:abstractNumId w:val="39"/>
  </w:num>
  <w:num w:numId="22">
    <w:abstractNumId w:val="45"/>
  </w:num>
  <w:num w:numId="23">
    <w:abstractNumId w:val="5"/>
  </w:num>
  <w:num w:numId="24">
    <w:abstractNumId w:val="8"/>
  </w:num>
  <w:num w:numId="25">
    <w:abstractNumId w:val="23"/>
  </w:num>
  <w:num w:numId="26">
    <w:abstractNumId w:val="12"/>
  </w:num>
  <w:num w:numId="27">
    <w:abstractNumId w:val="36"/>
  </w:num>
  <w:num w:numId="28">
    <w:abstractNumId w:val="18"/>
  </w:num>
  <w:num w:numId="29">
    <w:abstractNumId w:val="13"/>
  </w:num>
  <w:num w:numId="30">
    <w:abstractNumId w:val="11"/>
  </w:num>
  <w:num w:numId="31">
    <w:abstractNumId w:val="2"/>
  </w:num>
  <w:num w:numId="32">
    <w:abstractNumId w:val="31"/>
  </w:num>
  <w:num w:numId="33">
    <w:abstractNumId w:val="37"/>
  </w:num>
  <w:num w:numId="34">
    <w:abstractNumId w:val="7"/>
  </w:num>
  <w:num w:numId="35">
    <w:abstractNumId w:val="33"/>
  </w:num>
  <w:num w:numId="36">
    <w:abstractNumId w:val="0"/>
  </w:num>
  <w:num w:numId="37">
    <w:abstractNumId w:val="46"/>
  </w:num>
  <w:num w:numId="38">
    <w:abstractNumId w:val="28"/>
  </w:num>
  <w:num w:numId="39">
    <w:abstractNumId w:val="30"/>
  </w:num>
  <w:num w:numId="40">
    <w:abstractNumId w:val="40"/>
  </w:num>
  <w:num w:numId="41">
    <w:abstractNumId w:val="4"/>
  </w:num>
  <w:num w:numId="42">
    <w:abstractNumId w:val="10"/>
  </w:num>
  <w:num w:numId="43">
    <w:abstractNumId w:val="43"/>
  </w:num>
  <w:num w:numId="44">
    <w:abstractNumId w:val="29"/>
  </w:num>
  <w:num w:numId="45">
    <w:abstractNumId w:val="14"/>
  </w:num>
  <w:num w:numId="46">
    <w:abstractNumId w:val="15"/>
  </w:num>
  <w:num w:numId="47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78EB"/>
    <w:rsid w:val="000805D2"/>
    <w:rsid w:val="00080C82"/>
    <w:rsid w:val="00081B03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1034"/>
    <w:rsid w:val="005918A4"/>
    <w:rsid w:val="005924FC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1F8E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C90"/>
    <w:rsid w:val="00815434"/>
    <w:rsid w:val="0081721D"/>
    <w:rsid w:val="00817223"/>
    <w:rsid w:val="00817738"/>
    <w:rsid w:val="00817EAE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676"/>
    <w:rsid w:val="009A2716"/>
    <w:rsid w:val="009A2C62"/>
    <w:rsid w:val="009A3060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CD0"/>
    <w:rsid w:val="00C26DC7"/>
    <w:rsid w:val="00C277EF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11F"/>
    <w:rsid w:val="00D311B3"/>
    <w:rsid w:val="00D3182E"/>
    <w:rsid w:val="00D32746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1764"/>
    <w:rsid w:val="00D82204"/>
    <w:rsid w:val="00D82B64"/>
    <w:rsid w:val="00D8319A"/>
    <w:rsid w:val="00D8359F"/>
    <w:rsid w:val="00D849C6"/>
    <w:rsid w:val="00D849FA"/>
    <w:rsid w:val="00D853B6"/>
    <w:rsid w:val="00D85819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EB"/>
    <w:rsid w:val="00DF36C9"/>
    <w:rsid w:val="00DF4024"/>
    <w:rsid w:val="00DF4A67"/>
    <w:rsid w:val="00DF4B08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10</cp:revision>
  <cp:lastPrinted>2019-10-02T08:21:00Z</cp:lastPrinted>
  <dcterms:created xsi:type="dcterms:W3CDTF">2019-10-02T08:41:00Z</dcterms:created>
  <dcterms:modified xsi:type="dcterms:W3CDTF">2021-06-29T12:14:00Z</dcterms:modified>
</cp:coreProperties>
</file>